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spacing w:line="660" w:lineRule="exact"/>
        <w:jc w:val="center"/>
        <w:rPr>
          <w:rFonts w:ascii="方正小标宋简体" w:hAnsi="Times New Roman" w:eastAsia="方正小标宋简体" w:cs="仿宋"/>
          <w:sz w:val="44"/>
          <w:szCs w:val="44"/>
        </w:rPr>
      </w:pPr>
      <w:r>
        <w:rPr>
          <w:rFonts w:hint="eastAsia" w:ascii="方正小标宋简体" w:hAnsi="Times New Roman" w:eastAsia="方正小标宋简体" w:cs="仿宋"/>
          <w:sz w:val="44"/>
          <w:szCs w:val="44"/>
        </w:rPr>
        <w:t>黑龙江省人民政府办公厅</w:t>
      </w:r>
    </w:p>
    <w:p>
      <w:pPr>
        <w:spacing w:line="660" w:lineRule="exact"/>
        <w:jc w:val="center"/>
        <w:rPr>
          <w:rFonts w:ascii="方正小标宋简体" w:hAnsi="Times New Roman" w:eastAsia="方正小标宋简体" w:cs="仿宋"/>
          <w:sz w:val="44"/>
          <w:szCs w:val="44"/>
        </w:rPr>
      </w:pPr>
      <w:r>
        <w:rPr>
          <w:rFonts w:hint="eastAsia" w:ascii="方正小标宋简体" w:hAnsi="Times New Roman" w:eastAsia="方正小标宋简体" w:cs="仿宋"/>
          <w:sz w:val="44"/>
          <w:szCs w:val="44"/>
        </w:rPr>
        <w:t>印发关于促进全省经济运行整体好转</w:t>
      </w:r>
    </w:p>
    <w:p>
      <w:pPr>
        <w:spacing w:line="660" w:lineRule="exact"/>
        <w:jc w:val="center"/>
        <w:rPr>
          <w:rFonts w:ascii="方正小标宋简体" w:hAnsi="Times New Roman" w:eastAsia="方正小标宋简体" w:cs="仿宋"/>
          <w:spacing w:val="-6"/>
          <w:sz w:val="44"/>
          <w:szCs w:val="44"/>
        </w:rPr>
      </w:pPr>
      <w:r>
        <w:rPr>
          <w:rFonts w:hint="eastAsia" w:ascii="方正小标宋简体" w:hAnsi="Times New Roman" w:eastAsia="方正小标宋简体" w:cs="仿宋"/>
          <w:sz w:val="44"/>
          <w:szCs w:val="44"/>
        </w:rPr>
        <w:t>若干政策措施的通知</w:t>
      </w:r>
    </w:p>
    <w:p>
      <w:pPr>
        <w:spacing w:line="640" w:lineRule="exact"/>
        <w:jc w:val="center"/>
        <w:rPr>
          <w:rFonts w:ascii="Times New Roman" w:hAnsi="Times New Roman" w:eastAsia="仿宋" w:cs="仿宋"/>
          <w:spacing w:val="-6"/>
          <w:sz w:val="32"/>
          <w:szCs w:val="32"/>
        </w:rPr>
      </w:pP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各市（地）、县（市）人民政府（行署），省政府各直属单位：</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《关于促进全省经济运行整体好转的若干政策措施》已经省政府同意，现印发给你们，请认真贯彻执行。</w:t>
      </w:r>
    </w:p>
    <w:p>
      <w:pPr>
        <w:spacing w:line="660" w:lineRule="exact"/>
        <w:rPr>
          <w:rFonts w:ascii="Times New Roman" w:hAnsi="Times New Roman" w:eastAsia="仿宋" w:cs="仿宋"/>
          <w:sz w:val="32"/>
          <w:szCs w:val="32"/>
        </w:rPr>
      </w:pPr>
    </w:p>
    <w:p>
      <w:pPr>
        <w:spacing w:line="660" w:lineRule="exact"/>
        <w:rPr>
          <w:rFonts w:ascii="Times New Roman" w:hAnsi="Times New Roman" w:eastAsia="仿宋" w:cs="仿宋"/>
          <w:sz w:val="32"/>
          <w:szCs w:val="32"/>
        </w:rPr>
      </w:pP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xml:space="preserve"> </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黑龙江省人民政府办公厅</w:t>
      </w:r>
    </w:p>
    <w:p>
      <w:pPr>
        <w:spacing w:line="660" w:lineRule="exact"/>
        <w:ind w:left="4818" w:leftChars="-270" w:hanging="5385" w:hangingChars="1683"/>
        <w:rPr>
          <w:rFonts w:ascii="Times New Roman" w:hAnsi="Times New Roman" w:eastAsia="仿宋" w:cs="仿宋"/>
          <w:sz w:val="32"/>
          <w:szCs w:val="32"/>
        </w:rPr>
      </w:pPr>
      <w:r>
        <w:rPr>
          <w:rFonts w:hint="eastAsia" w:ascii="Times New Roman" w:hAnsi="Times New Roman" w:eastAsia="仿宋" w:cs="仿宋"/>
          <w:sz w:val="32"/>
          <w:szCs w:val="32"/>
        </w:rPr>
        <w:t>　　　　　　　　　　　　　　     2023年1月19日</w:t>
      </w:r>
    </w:p>
    <w:p>
      <w:pPr>
        <w:spacing w:beforeLines="60" w:line="660" w:lineRule="exact"/>
        <w:rPr>
          <w:rFonts w:ascii="Times New Roman" w:hAnsi="Times New Roman" w:eastAsia="仿宋" w:cs="仿宋"/>
          <w:sz w:val="32"/>
          <w:szCs w:val="32"/>
        </w:rPr>
      </w:pPr>
      <w:r>
        <w:rPr>
          <w:rFonts w:hint="eastAsia" w:ascii="Times New Roman" w:hAnsi="Times New Roman" w:eastAsia="仿宋" w:cs="仿宋"/>
          <w:sz w:val="32"/>
          <w:szCs w:val="32"/>
        </w:rPr>
        <w:t>　　（此件公开发布）</w:t>
      </w:r>
    </w:p>
    <w:p>
      <w:pPr>
        <w:spacing w:line="660" w:lineRule="exact"/>
        <w:rPr>
          <w:rFonts w:ascii="Times New Roman" w:hAnsi="Times New Roman" w:eastAsia="仿宋" w:cs="仿宋"/>
          <w:sz w:val="32"/>
          <w:szCs w:val="32"/>
        </w:rPr>
      </w:pPr>
    </w:p>
    <w:p>
      <w:pPr>
        <w:spacing w:line="660" w:lineRule="exact"/>
        <w:rPr>
          <w:rFonts w:ascii="Times New Roman" w:hAnsi="Times New Roman" w:eastAsia="仿宋" w:cs="仿宋"/>
          <w:sz w:val="32"/>
          <w:szCs w:val="32"/>
        </w:rPr>
      </w:pPr>
    </w:p>
    <w:p>
      <w:pPr>
        <w:spacing w:line="660" w:lineRule="exact"/>
        <w:rPr>
          <w:rFonts w:ascii="Times New Roman" w:hAnsi="Times New Roman" w:eastAsia="仿宋" w:cs="仿宋"/>
          <w:sz w:val="32"/>
          <w:szCs w:val="32"/>
        </w:rPr>
      </w:pPr>
    </w:p>
    <w:p>
      <w:pPr>
        <w:spacing w:line="660" w:lineRule="exact"/>
        <w:rPr>
          <w:rFonts w:ascii="Times New Roman" w:hAnsi="Times New Roman" w:eastAsia="仿宋" w:cs="仿宋"/>
          <w:sz w:val="32"/>
          <w:szCs w:val="32"/>
        </w:rPr>
      </w:pPr>
    </w:p>
    <w:p>
      <w:pPr>
        <w:spacing w:line="660" w:lineRule="exact"/>
        <w:rPr>
          <w:rFonts w:ascii="Times New Roman" w:hAnsi="Times New Roman" w:eastAsia="仿宋" w:cs="仿宋"/>
          <w:sz w:val="32"/>
          <w:szCs w:val="32"/>
        </w:rPr>
      </w:pPr>
    </w:p>
    <w:p>
      <w:pPr>
        <w:spacing w:line="660" w:lineRule="exact"/>
        <w:rPr>
          <w:rFonts w:ascii="Times New Roman" w:hAnsi="Times New Roman" w:eastAsia="仿宋" w:cs="仿宋"/>
          <w:sz w:val="32"/>
          <w:szCs w:val="32"/>
        </w:rPr>
      </w:pPr>
    </w:p>
    <w:p>
      <w:pPr>
        <w:spacing w:line="660" w:lineRule="exact"/>
        <w:jc w:val="center"/>
        <w:rPr>
          <w:rFonts w:ascii="方正小标宋简体" w:hAnsi="Times New Roman" w:eastAsia="方正小标宋简体" w:cs="仿宋"/>
          <w:sz w:val="44"/>
          <w:szCs w:val="44"/>
        </w:rPr>
      </w:pPr>
      <w:bookmarkStart w:id="0" w:name="_GoBack"/>
      <w:r>
        <w:rPr>
          <w:rFonts w:hint="eastAsia" w:ascii="方正小标宋简体" w:hAnsi="Times New Roman" w:eastAsia="方正小标宋简体" w:cs="仿宋"/>
          <w:sz w:val="44"/>
          <w:szCs w:val="44"/>
        </w:rPr>
        <w:t>关于促进全省经济运行整体好转的</w:t>
      </w:r>
    </w:p>
    <w:p>
      <w:pPr>
        <w:spacing w:line="660" w:lineRule="exact"/>
        <w:jc w:val="center"/>
        <w:rPr>
          <w:rFonts w:ascii="方正小标宋简体" w:hAnsi="Times New Roman" w:eastAsia="方正小标宋简体" w:cs="仿宋"/>
          <w:sz w:val="44"/>
          <w:szCs w:val="44"/>
        </w:rPr>
      </w:pPr>
      <w:r>
        <w:rPr>
          <w:rFonts w:hint="eastAsia" w:ascii="方正小标宋简体" w:hAnsi="Times New Roman" w:eastAsia="方正小标宋简体" w:cs="仿宋"/>
          <w:sz w:val="44"/>
          <w:szCs w:val="44"/>
        </w:rPr>
        <w:t>若干政策措施</w:t>
      </w:r>
      <w:bookmarkEnd w:id="0"/>
    </w:p>
    <w:p>
      <w:pPr>
        <w:spacing w:line="660" w:lineRule="exact"/>
        <w:jc w:val="center"/>
        <w:rPr>
          <w:rFonts w:ascii="Times New Roman" w:hAnsi="Times New Roman" w:eastAsia="仿宋" w:cs="仿宋"/>
          <w:sz w:val="32"/>
          <w:szCs w:val="32"/>
        </w:rPr>
      </w:pPr>
    </w:p>
    <w:p>
      <w:pPr>
        <w:spacing w:line="6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按照省委十三届三次全会暨省委经济工作会议、全省“两会”安排部署，为突出做好稳增长、稳就业、稳物价工作，提振市场信心，增强发展预期，推动经济运行整体好转，制定如下政策措施。</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一、冬闲变冬忙做实项目前期，在重点项目建设上各级政府主动开展入企敲门行动，现场研究推动项目前期工作，权限内的符合条件审批事项容缺受理、承诺审批，对上事项全部代办帮办。省级财政安排4亿元专项资金支持项目前期工作，对3月底前完成项目前期、上半年开工建设的省级重点项目予以奖励。〔省发改委、省财政厅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二、高效统筹推进在建项目复工复产，组织项目建设单位提前做好备工备料、设备采购等各项准备工作，对提前复工、快速形成实物工作量的重点项目，省市县给予一定奖励。〔省发改委、省财政厅会同有关部门和各市（地）</w:t>
      </w:r>
      <w:r>
        <w:rPr>
          <w:rFonts w:hint="eastAsia" w:ascii="Times New Roman" w:hAnsi="Times New Roman" w:eastAsia="仿宋" w:cs="仿宋"/>
          <w:spacing w:val="-8"/>
          <w:sz w:val="32"/>
          <w:szCs w:val="32"/>
        </w:rPr>
        <w:t>政府（行署）按职责分工</w:t>
      </w:r>
      <w:r>
        <w:rPr>
          <w:rFonts w:hint="eastAsia" w:ascii="Times New Roman" w:hAnsi="Times New Roman" w:eastAsia="仿宋" w:cs="仿宋"/>
          <w:sz w:val="32"/>
          <w:szCs w:val="32"/>
        </w:rPr>
        <w:t>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三、推进规上工业企业达产增产，对当季实现工业产值1000万元及以上且同比增长10%及以上的企业，按增量的1%给予奖励，每季度每户企业奖励资金最高不超过50万元，执行期至2023年6月30日。〔省工信厅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四、强化全省各级领导包联企业工作，抢抓当前关键时期，通过现场走访、座谈调研、视频连线等方式与包联企业进行新一轮有效对接，及时帮助企业解决生产运行中遇到的各种困难和问题。〔省工信厅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五、加大促消费力度，全省发放政府消费券6亿元，通过电子红包、线下折扣券等多种形式，在春节和元宵节期间集中发放不低于2亿元，促进冰雪旅游、汽车消费、年货百货、文娱体育、节庆餐饮等消费活动，省级财政根据市（地）实际发放额度按一定比例给予补助。〔省商务厅、省财政厅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六、推动生活性服务业全面恢复，创造条件鼓励早市、夜经济、路边摊等发展，在地方权限内免收一切费用，对符合条件的年度新增批发、零售、住宿、餐饮限上企业每户一次性奖励30万元，让龙江大地恢复“烟火气”。〔省商务厅、省市场监管局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七、鼓励省内汽车生产企业开展让利促销活动，引导销售的乘用车实行不高于裸车价格10%的优惠，鼓励省内限上汽车销售企业采取购车附赠加油、保险消费券等措施加大促销力度，执行期至2023年3月31日。〔省商务厅、省财政厅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八、鼓励全省国有景区在2023年6月30日前免首道门票，省、市（地）在年度消费券资金内给予一定补贴。〔省文化和旅游厅会同有关部门和各市（地）政府（行署）按职责分工负责〕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九、加大“引客入省”旅游支持力度，对游客在我省停留2天以上，旅游团组达到50人以上，文明服务、承诺守信且符合条件的旅行社分不同情况奖励0</w:t>
      </w:r>
      <w:r>
        <w:rPr>
          <w:rFonts w:hint="eastAsia" w:ascii="MingLiU_HKSCS" w:hAnsi="MingLiU_HKSCS" w:cs="MingLiU_HKSCS" w:eastAsiaTheme="minorEastAsia"/>
          <w:sz w:val="32"/>
          <w:szCs w:val="32"/>
        </w:rPr>
        <w:t>.</w:t>
      </w:r>
      <w:r>
        <w:rPr>
          <w:rFonts w:hint="eastAsia" w:ascii="Times New Roman" w:hAnsi="Times New Roman" w:eastAsia="仿宋" w:cs="仿宋"/>
          <w:sz w:val="32"/>
          <w:szCs w:val="32"/>
        </w:rPr>
        <w:t>5万—2</w:t>
      </w:r>
      <w:r>
        <w:rPr>
          <w:rFonts w:hint="eastAsia" w:ascii="MingLiU_HKSCS" w:hAnsi="MingLiU_HKSCS" w:cs="MingLiU_HKSCS" w:eastAsiaTheme="minorEastAsia"/>
          <w:sz w:val="32"/>
          <w:szCs w:val="32"/>
        </w:rPr>
        <w:t>.</w:t>
      </w:r>
      <w:r>
        <w:rPr>
          <w:rFonts w:hint="eastAsia" w:ascii="Times New Roman" w:hAnsi="Times New Roman" w:eastAsia="仿宋" w:cs="仿宋"/>
          <w:sz w:val="32"/>
          <w:szCs w:val="32"/>
        </w:rPr>
        <w:t>5万元，对年度内旅行社接待来我省旅游的游客累计达到1万人次以上且文明服务、承诺守信的，给予一次性奖励2万元。旅游服务质量保证金缓缴。设立旅游专项理赔金，推行涉旅投诉先行赔付制度。〔省文化和旅游厅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十、支持电商企业加快发展，对电商企业地产品网络零售额达3000万元以上、同比增长10%以上并在当地入统纳税的，在申报年度内对新增网络零售额按不超过5%的比例给予奖励，最高200万元。〔省商务厅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十一、支持我省企业开展国际贸易，对当地经济和就业达到一定贡献的企业，给予企业用于开展外贸业务所发生的银行手续费和融资贷款利息不超过50%的补贴，最高补贴 200 万元，执行期至2023年6月30日。〔省商务厅会同有关部门和各市（地）政府（行署）按职责分工负责〕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十二、鼓励金融机构为“保交楼”专项借款项目提供新增配套融资支持。新建商品住宅销售价格同环比连续3个月下降的城市，地方政府按照规定，因城施策原则自主决定阶段性维持、下调或取消首套房贷利率下限政策。推行“带押过户”模式，活跃二手房交易市场。〔省住建厅、人民银行哈尔滨中心支行、黑龙江银保监局、省自然资源厅会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十三、鼓励各地从实际出发，依法依规，在财政承受能力范围给予购房者一定比例补贴，更好促进房地产业加快恢复。〔省住建厅、省财政厅会同有关部门和各市（地）政府（行署）按职责分工负责〕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十四、在建项目阶段性缓缴工程质量保证金，自应缴之日缓缴一个季度，到期后企业应当及时补缴，建设单位不得以扣留工程款等方式收取工程质量保证金，执行期至2023年12月31日。〔省住建厅、省交通运输厅、省水利厅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十五、各级市场监管部门所属检验检测机构减半收取个体工商户电梯、锅炉、锅炉水（介）质特种设备检验检测费用，执行期至2023年12月31日。〔省市场监管局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十六、将政府采购工程面向中小微企业的预留份额由30%提高至40%以上、提高政府采购首付款比例等政策延续到2023年12月31日。对中小微企业的首付款比例由合同总额的30%以上提高到50%以上，对小微企业的首付款比例由合同总额的50%以上提高到70%以上。政府采购面向小微企业的价格扣除比例由10%提高到20%。〔省财政厅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十七、延长实施企业纾困贷款周转金政策，支持我省中小微企业和各地重点企业按时还贷续贷，帮助解决临时性资金周转困难，执行期限至2023年7月31日。〔省工信厅、省财政厅、黑龙江银保监局会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十八、对2022年4季度到期的、因疫情影响暂时遇困的小微企业贷款，鼓励银行业金融机构与借款人按市场化原则协商延期还本付息，延期贷款免收罚息，还本付息日期原则上最长延至2023年6月30日。〔人民银行哈尔滨中心支行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十九、将符合条件的存量“双稳基金”担保贷款，申请延期还本时限延长至2024年1月31日。对2022年启动的新一轮省级“双稳基金”担保贷款投放期延长至2023年5月31日。〔省财政厅、省地方金融监管局、人民银行哈尔滨中心支行、黑龙江银保监局会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二十、对月销售额10万元以下（含本数）的增值税小规模纳税人，免征增值税，对增值税小规模纳税人适用3%征收率的应税销售收入，减按1%征收率征收增值税，适用3%预征率的预缴增值税项目，减按1%预征率预缴增值税，执行期2023年1月1日至2023年12月31日。〔省税务局、省财政厅会同有关部门和各市（地）政府（行署）按职责分工负责〕</w:t>
      </w:r>
    </w:p>
    <w:p>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各市（地）各部门要坚持以习近平新时代中国特色社会主义思想为指导，深入贯彻落实党的二十大精神，有效落实省第十三次党代会、省委十三届三次全会暨省委经济工作会议精神和省《政府工作报告》任务部署，坚持发展第一要务，提升能力作风，强化责任担当，纳入“四个体系”，卓有成效利用好全省经济全面恢复增长的政策措施，也可结合本地实际制定出台相关鼓励支持政策，用足用好用活政策，推动政策精准落地、直达快享，最大限度发挥政策效力，释放政策红利，在提高质量和效益的基础上实现经济较快增长，加快建设“六个龙江”、推进“八个振兴”，为全面建设社会主义现代化强省开好局起好步。</w:t>
      </w:r>
    </w:p>
    <w:p>
      <w:pPr>
        <w:spacing w:line="660" w:lineRule="exact"/>
        <w:ind w:firstLine="640" w:firstLineChars="200"/>
        <w:rPr>
          <w:rFonts w:ascii="Times New Roman" w:hAnsi="Times New Roman" w:eastAsia="仿宋" w:cs="仿宋"/>
          <w:sz w:val="32"/>
          <w:szCs w:val="32"/>
        </w:rPr>
      </w:pPr>
    </w:p>
    <w:sectPr>
      <w:footerReference r:id="rId3" w:type="default"/>
      <w:footerReference r:id="rId4" w:type="even"/>
      <w:pgSz w:w="11906" w:h="16838"/>
      <w:pgMar w:top="1797" w:right="1440" w:bottom="1134"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21"/>
    <w:rsid w:val="0000655D"/>
    <w:rsid w:val="00023E6C"/>
    <w:rsid w:val="00032E24"/>
    <w:rsid w:val="000339F4"/>
    <w:rsid w:val="00041D87"/>
    <w:rsid w:val="0005189F"/>
    <w:rsid w:val="00055A5D"/>
    <w:rsid w:val="00070028"/>
    <w:rsid w:val="00072310"/>
    <w:rsid w:val="000740E4"/>
    <w:rsid w:val="00074109"/>
    <w:rsid w:val="00086800"/>
    <w:rsid w:val="00092F45"/>
    <w:rsid w:val="00093DFA"/>
    <w:rsid w:val="00096D47"/>
    <w:rsid w:val="000A4FED"/>
    <w:rsid w:val="000A7727"/>
    <w:rsid w:val="000B4D53"/>
    <w:rsid w:val="000D130C"/>
    <w:rsid w:val="00102A16"/>
    <w:rsid w:val="0010761C"/>
    <w:rsid w:val="00114241"/>
    <w:rsid w:val="00114F48"/>
    <w:rsid w:val="001216AB"/>
    <w:rsid w:val="001220EA"/>
    <w:rsid w:val="00134F81"/>
    <w:rsid w:val="00135FCA"/>
    <w:rsid w:val="00140149"/>
    <w:rsid w:val="001542D2"/>
    <w:rsid w:val="00161E1A"/>
    <w:rsid w:val="00174CB1"/>
    <w:rsid w:val="00193D5B"/>
    <w:rsid w:val="001A3976"/>
    <w:rsid w:val="001A4C0C"/>
    <w:rsid w:val="001B0C58"/>
    <w:rsid w:val="001B6CC1"/>
    <w:rsid w:val="001C2050"/>
    <w:rsid w:val="001E5F08"/>
    <w:rsid w:val="001F7637"/>
    <w:rsid w:val="002055DB"/>
    <w:rsid w:val="00214AB7"/>
    <w:rsid w:val="002156CA"/>
    <w:rsid w:val="00215A46"/>
    <w:rsid w:val="00217ED8"/>
    <w:rsid w:val="00230296"/>
    <w:rsid w:val="00240B89"/>
    <w:rsid w:val="00251B7B"/>
    <w:rsid w:val="00271284"/>
    <w:rsid w:val="00285011"/>
    <w:rsid w:val="00294383"/>
    <w:rsid w:val="00296398"/>
    <w:rsid w:val="00296614"/>
    <w:rsid w:val="002A5F94"/>
    <w:rsid w:val="002C3AE3"/>
    <w:rsid w:val="002C73D1"/>
    <w:rsid w:val="002D049D"/>
    <w:rsid w:val="002F1AC7"/>
    <w:rsid w:val="002F5E8F"/>
    <w:rsid w:val="00302699"/>
    <w:rsid w:val="00307E81"/>
    <w:rsid w:val="00317CF5"/>
    <w:rsid w:val="003451FF"/>
    <w:rsid w:val="00355FE3"/>
    <w:rsid w:val="003675D1"/>
    <w:rsid w:val="00386952"/>
    <w:rsid w:val="003A07B5"/>
    <w:rsid w:val="003A599A"/>
    <w:rsid w:val="003A76DF"/>
    <w:rsid w:val="003C2B9E"/>
    <w:rsid w:val="003C6750"/>
    <w:rsid w:val="003C68B0"/>
    <w:rsid w:val="003D02CB"/>
    <w:rsid w:val="003D2CC5"/>
    <w:rsid w:val="003E538A"/>
    <w:rsid w:val="00400702"/>
    <w:rsid w:val="00410456"/>
    <w:rsid w:val="004125DE"/>
    <w:rsid w:val="004171DD"/>
    <w:rsid w:val="00424A54"/>
    <w:rsid w:val="00437026"/>
    <w:rsid w:val="004375EF"/>
    <w:rsid w:val="004423F3"/>
    <w:rsid w:val="00467330"/>
    <w:rsid w:val="00472293"/>
    <w:rsid w:val="00476928"/>
    <w:rsid w:val="0049324C"/>
    <w:rsid w:val="00495EC4"/>
    <w:rsid w:val="004A079E"/>
    <w:rsid w:val="004A59D1"/>
    <w:rsid w:val="004B204C"/>
    <w:rsid w:val="004B386F"/>
    <w:rsid w:val="004B604A"/>
    <w:rsid w:val="004D09B7"/>
    <w:rsid w:val="005137B0"/>
    <w:rsid w:val="005232C2"/>
    <w:rsid w:val="00545EFF"/>
    <w:rsid w:val="00551E86"/>
    <w:rsid w:val="005717B4"/>
    <w:rsid w:val="00580371"/>
    <w:rsid w:val="00593DAC"/>
    <w:rsid w:val="005A3F5F"/>
    <w:rsid w:val="005A5B07"/>
    <w:rsid w:val="005C616F"/>
    <w:rsid w:val="0062049C"/>
    <w:rsid w:val="006216D7"/>
    <w:rsid w:val="00622369"/>
    <w:rsid w:val="00622B23"/>
    <w:rsid w:val="00624F57"/>
    <w:rsid w:val="00625C67"/>
    <w:rsid w:val="0062629F"/>
    <w:rsid w:val="00633E07"/>
    <w:rsid w:val="00644295"/>
    <w:rsid w:val="00654A58"/>
    <w:rsid w:val="00671938"/>
    <w:rsid w:val="00686166"/>
    <w:rsid w:val="006948C2"/>
    <w:rsid w:val="006A5F39"/>
    <w:rsid w:val="006C64FA"/>
    <w:rsid w:val="006E3DE1"/>
    <w:rsid w:val="006F42D4"/>
    <w:rsid w:val="0072194F"/>
    <w:rsid w:val="00721F48"/>
    <w:rsid w:val="00723008"/>
    <w:rsid w:val="00732201"/>
    <w:rsid w:val="007438B3"/>
    <w:rsid w:val="00743CD2"/>
    <w:rsid w:val="007445DB"/>
    <w:rsid w:val="00766E63"/>
    <w:rsid w:val="00784912"/>
    <w:rsid w:val="007855A1"/>
    <w:rsid w:val="0078571B"/>
    <w:rsid w:val="00786472"/>
    <w:rsid w:val="00796E9F"/>
    <w:rsid w:val="007A1A9E"/>
    <w:rsid w:val="007A2D2B"/>
    <w:rsid w:val="007A409F"/>
    <w:rsid w:val="007A6909"/>
    <w:rsid w:val="007A7822"/>
    <w:rsid w:val="007B6C8F"/>
    <w:rsid w:val="007D4252"/>
    <w:rsid w:val="007D48DD"/>
    <w:rsid w:val="007E0DBC"/>
    <w:rsid w:val="007F083F"/>
    <w:rsid w:val="007F359C"/>
    <w:rsid w:val="00800E67"/>
    <w:rsid w:val="008054D5"/>
    <w:rsid w:val="00813F40"/>
    <w:rsid w:val="0082590B"/>
    <w:rsid w:val="00855F33"/>
    <w:rsid w:val="00862DAE"/>
    <w:rsid w:val="0086495D"/>
    <w:rsid w:val="00866C4B"/>
    <w:rsid w:val="0087472A"/>
    <w:rsid w:val="00883F6D"/>
    <w:rsid w:val="00885986"/>
    <w:rsid w:val="00890180"/>
    <w:rsid w:val="00895634"/>
    <w:rsid w:val="0089571D"/>
    <w:rsid w:val="008A7568"/>
    <w:rsid w:val="008B1674"/>
    <w:rsid w:val="008B7FD1"/>
    <w:rsid w:val="008E7F63"/>
    <w:rsid w:val="009159DF"/>
    <w:rsid w:val="00924B8B"/>
    <w:rsid w:val="00947240"/>
    <w:rsid w:val="009556B6"/>
    <w:rsid w:val="009600BD"/>
    <w:rsid w:val="009748ED"/>
    <w:rsid w:val="009871F0"/>
    <w:rsid w:val="00992E6D"/>
    <w:rsid w:val="00996873"/>
    <w:rsid w:val="009975C7"/>
    <w:rsid w:val="009A2FDC"/>
    <w:rsid w:val="009B241E"/>
    <w:rsid w:val="009B4C76"/>
    <w:rsid w:val="009C5F46"/>
    <w:rsid w:val="009E568E"/>
    <w:rsid w:val="009E58E1"/>
    <w:rsid w:val="009E6C34"/>
    <w:rsid w:val="009F5558"/>
    <w:rsid w:val="009F7540"/>
    <w:rsid w:val="00A14943"/>
    <w:rsid w:val="00A222C4"/>
    <w:rsid w:val="00A24C83"/>
    <w:rsid w:val="00A33169"/>
    <w:rsid w:val="00A4300D"/>
    <w:rsid w:val="00A529FE"/>
    <w:rsid w:val="00A80CD2"/>
    <w:rsid w:val="00A82866"/>
    <w:rsid w:val="00A97318"/>
    <w:rsid w:val="00AA3E1E"/>
    <w:rsid w:val="00AC36A7"/>
    <w:rsid w:val="00AC59BC"/>
    <w:rsid w:val="00AD1814"/>
    <w:rsid w:val="00AD4841"/>
    <w:rsid w:val="00AD5E21"/>
    <w:rsid w:val="00AD5FA4"/>
    <w:rsid w:val="00AD610B"/>
    <w:rsid w:val="00B16FC7"/>
    <w:rsid w:val="00B409D0"/>
    <w:rsid w:val="00B447AE"/>
    <w:rsid w:val="00B46A1B"/>
    <w:rsid w:val="00B51DC2"/>
    <w:rsid w:val="00B71A11"/>
    <w:rsid w:val="00B73FD0"/>
    <w:rsid w:val="00B859B7"/>
    <w:rsid w:val="00B90A33"/>
    <w:rsid w:val="00B95C75"/>
    <w:rsid w:val="00BA1E5D"/>
    <w:rsid w:val="00BC20F6"/>
    <w:rsid w:val="00BC71E1"/>
    <w:rsid w:val="00BE7606"/>
    <w:rsid w:val="00C131FD"/>
    <w:rsid w:val="00C150AE"/>
    <w:rsid w:val="00C21819"/>
    <w:rsid w:val="00C3379F"/>
    <w:rsid w:val="00C36DEB"/>
    <w:rsid w:val="00C37A86"/>
    <w:rsid w:val="00C47001"/>
    <w:rsid w:val="00C61200"/>
    <w:rsid w:val="00C7049A"/>
    <w:rsid w:val="00C83D68"/>
    <w:rsid w:val="00C93DC8"/>
    <w:rsid w:val="00CA0C98"/>
    <w:rsid w:val="00CA7066"/>
    <w:rsid w:val="00CB0706"/>
    <w:rsid w:val="00CD0993"/>
    <w:rsid w:val="00CD68B5"/>
    <w:rsid w:val="00D037EF"/>
    <w:rsid w:val="00D10B10"/>
    <w:rsid w:val="00D11493"/>
    <w:rsid w:val="00D14065"/>
    <w:rsid w:val="00D22C24"/>
    <w:rsid w:val="00D242D7"/>
    <w:rsid w:val="00D263C4"/>
    <w:rsid w:val="00D42E0A"/>
    <w:rsid w:val="00D439BA"/>
    <w:rsid w:val="00D5582C"/>
    <w:rsid w:val="00D60A3C"/>
    <w:rsid w:val="00D70331"/>
    <w:rsid w:val="00D83172"/>
    <w:rsid w:val="00D87256"/>
    <w:rsid w:val="00D921DE"/>
    <w:rsid w:val="00DA144D"/>
    <w:rsid w:val="00DB2D75"/>
    <w:rsid w:val="00DB3C17"/>
    <w:rsid w:val="00DD7F69"/>
    <w:rsid w:val="00DE10C0"/>
    <w:rsid w:val="00DE4D5C"/>
    <w:rsid w:val="00DE50A5"/>
    <w:rsid w:val="00DE5777"/>
    <w:rsid w:val="00DF35A2"/>
    <w:rsid w:val="00DF468D"/>
    <w:rsid w:val="00DF6959"/>
    <w:rsid w:val="00E15B51"/>
    <w:rsid w:val="00E17319"/>
    <w:rsid w:val="00E70E24"/>
    <w:rsid w:val="00E90A61"/>
    <w:rsid w:val="00EA0EA8"/>
    <w:rsid w:val="00EA44F0"/>
    <w:rsid w:val="00EB141E"/>
    <w:rsid w:val="00EE52C8"/>
    <w:rsid w:val="00EE557C"/>
    <w:rsid w:val="00F03466"/>
    <w:rsid w:val="00F03DD8"/>
    <w:rsid w:val="00F06960"/>
    <w:rsid w:val="00F34152"/>
    <w:rsid w:val="00F45111"/>
    <w:rsid w:val="00F5500D"/>
    <w:rsid w:val="00F566AD"/>
    <w:rsid w:val="00F578E4"/>
    <w:rsid w:val="00F6468F"/>
    <w:rsid w:val="00F65DB0"/>
    <w:rsid w:val="00F805E8"/>
    <w:rsid w:val="00F943B3"/>
    <w:rsid w:val="00FA7BA8"/>
    <w:rsid w:val="00FB09FD"/>
    <w:rsid w:val="00FC0C87"/>
    <w:rsid w:val="00FC7D9A"/>
    <w:rsid w:val="00FC7E23"/>
    <w:rsid w:val="00FE1367"/>
    <w:rsid w:val="00FF49AB"/>
    <w:rsid w:val="00FF708F"/>
    <w:rsid w:val="2B7B19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4"/>
    <w:semiHidden/>
    <w:qFormat/>
    <w:locked/>
    <w:uiPriority w:val="99"/>
    <w:rPr>
      <w:sz w:val="18"/>
      <w:szCs w:val="18"/>
    </w:rPr>
  </w:style>
  <w:style w:type="character" w:customStyle="1" w:styleId="9">
    <w:name w:val="页脚 Char"/>
    <w:basedOn w:val="7"/>
    <w:link w:val="3"/>
    <w:qFormat/>
    <w:locked/>
    <w:uiPriority w:val="99"/>
    <w:rPr>
      <w:sz w:val="18"/>
      <w:szCs w:val="18"/>
    </w:rPr>
  </w:style>
  <w:style w:type="character" w:customStyle="1" w:styleId="10">
    <w:name w:val="日期 Char"/>
    <w:basedOn w:val="7"/>
    <w:link w:val="2"/>
    <w:semiHidden/>
    <w:qFormat/>
    <w:uiPriority w:val="99"/>
    <w:rPr>
      <w:rFonts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A4AB-EEA6-4FD9-8A68-F4CF4A7136A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3106</Words>
  <Characters>3219</Characters>
  <Lines>23</Lines>
  <Paragraphs>6</Paragraphs>
  <TotalTime>1225</TotalTime>
  <ScaleCrop>false</ScaleCrop>
  <LinksUpToDate>false</LinksUpToDate>
  <CharactersWithSpaces>3301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2020-02-01T15:57:00Z</dcterms:created>
  <dc:creator>User</dc:creator>
  <cp:lastModifiedBy>Z </cp:lastModifiedBy>
  <cp:lastPrinted>2023-03-01T05:52:16Z</cp:lastPrinted>
  <dcterms:modified xsi:type="dcterms:W3CDTF">2023-03-01T05:56:09Z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89496A95A57640459D3CEAF4F4BBA464</vt:lpwstr>
  </property>
</Properties>
</file>